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2021年前會長及資深會員出席紀錄名單</w:t>
      </w:r>
      <w:r w:rsidDel="00000000" w:rsidR="00000000" w:rsidRPr="00000000">
        <w:rPr>
          <w:rtl w:val="0"/>
        </w:rPr>
      </w:r>
    </w:p>
    <w:tbl>
      <w:tblPr>
        <w:tblStyle w:val="Table1"/>
        <w:tblW w:w="10393.000000000002" w:type="dxa"/>
        <w:jc w:val="left"/>
        <w:tblInd w:w="-4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1"/>
        <w:gridCol w:w="3470"/>
        <w:gridCol w:w="2181"/>
        <w:gridCol w:w="1586"/>
        <w:gridCol w:w="1295"/>
        <w:tblGridChange w:id="0">
          <w:tblGrid>
            <w:gridCol w:w="1861"/>
            <w:gridCol w:w="3470"/>
            <w:gridCol w:w="2181"/>
            <w:gridCol w:w="1586"/>
            <w:gridCol w:w="1295"/>
          </w:tblGrid>
        </w:tblGridChange>
      </w:tblGrid>
      <w:tr>
        <w:trPr>
          <w:trHeight w:val="4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本會職位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簽名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優惠卷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備註</w:t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梁海蘊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創會會長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蔡華珊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2009年會長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陳曼華參議員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2010年會長及會長顧問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潘沁怡參議員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2011年會長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周清心參議員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2012年會長及會長顧問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楊嘉欣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2013年會長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黃詩韻參議員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2014年會長及會務顧問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郭智嬈參議員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2015年會長及秘書處顧問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周賢秀參議員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2016年會長及會務顧問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邱翠婷參議員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2017年會長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李貝詩</w:t>
            </w: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參議員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2018年會長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趙瑞萍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2019年會長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嚴禧華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上屆會長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梁凱瑩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PMingLiu" w:cs="PMingLiu" w:eastAsia="PMingLiu" w:hAnsi="PMingLiu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rtl w:val="0"/>
        </w:rPr>
        <w:t xml:space="preserve">2021年資深會員出席紀錄名單</w:t>
      </w:r>
      <w:r w:rsidDel="00000000" w:rsidR="00000000" w:rsidRPr="00000000">
        <w:rPr>
          <w:rtl w:val="0"/>
        </w:rPr>
      </w:r>
    </w:p>
    <w:tbl>
      <w:tblPr>
        <w:tblStyle w:val="Table2"/>
        <w:tblW w:w="101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2977"/>
        <w:gridCol w:w="2260"/>
        <w:gridCol w:w="1610"/>
        <w:gridCol w:w="1291"/>
        <w:tblGridChange w:id="0">
          <w:tblGrid>
            <w:gridCol w:w="1985"/>
            <w:gridCol w:w="2977"/>
            <w:gridCol w:w="2260"/>
            <w:gridCol w:w="1610"/>
            <w:gridCol w:w="1291"/>
          </w:tblGrid>
        </w:tblGridChange>
      </w:tblGrid>
      <w:tr>
        <w:trPr>
          <w:trHeight w:val="4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本會職位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簽名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優惠卷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備註</w:t>
            </w:r>
          </w:p>
        </w:tc>
      </w:tr>
      <w:tr>
        <w:trPr>
          <w:trHeight w:val="6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黎蒨璇參議員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國際事務顧問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何珮珊參議員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資訊科技顧問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馮嘉盈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資深青商會主席</w:t>
            </w: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及青年</w:t>
            </w:r>
          </w:p>
          <w:p w:rsidR="00000000" w:rsidDel="00000000" w:rsidP="00000000" w:rsidRDefault="00000000" w:rsidRPr="00000000" w14:paraId="0000006E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事務顧問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梁逸翹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財務處顧問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jc w:val="center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rtl w:val="0"/>
        </w:rPr>
        <w:t xml:space="preserve">2021年董事局成員出席紀錄名單</w:t>
      </w:r>
      <w:r w:rsidDel="00000000" w:rsidR="00000000" w:rsidRPr="00000000">
        <w:rPr>
          <w:rtl w:val="0"/>
        </w:rPr>
      </w:r>
    </w:p>
    <w:tbl>
      <w:tblPr>
        <w:tblStyle w:val="Table3"/>
        <w:tblW w:w="10488.000000000002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3128"/>
        <w:gridCol w:w="2374"/>
        <w:gridCol w:w="1666"/>
        <w:gridCol w:w="1335"/>
        <w:tblGridChange w:id="0">
          <w:tblGrid>
            <w:gridCol w:w="1985"/>
            <w:gridCol w:w="3128"/>
            <w:gridCol w:w="2374"/>
            <w:gridCol w:w="1666"/>
            <w:gridCol w:w="1335"/>
          </w:tblGrid>
        </w:tblGridChange>
      </w:tblGrid>
      <w:tr>
        <w:trPr>
          <w:trHeight w:val="47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本會職位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簽名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優惠卷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PMingLiu" w:cs="PMingLiu" w:eastAsia="PMingLiu" w:hAnsi="PMingLiu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備註</w:t>
            </w:r>
          </w:p>
        </w:tc>
      </w:tr>
      <w:tr>
        <w:trPr>
          <w:trHeight w:val="6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司徒詠詩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秘書長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李健彤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財務長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吳曉燕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副會長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麥曉彤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副會長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1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黃翠玲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副會長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李麗瑩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副會長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劉靜怡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國際事務董事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李雅斯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行政董事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陳璧芯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出版事務董事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林楚琼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公共關係董事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梁詠心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76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社會發展董事</w:t>
            </w:r>
          </w:p>
          <w:p w:rsidR="00000000" w:rsidDel="00000000" w:rsidP="00000000" w:rsidRDefault="00000000" w:rsidRPr="00000000" w14:paraId="000000B3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及小手愛地球2021主席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楊雅雯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財務處幹事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鄧伊琳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商務發展幹事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周淑華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領導才能發展幹事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黃嘉慧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152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會員事務幹事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勞敏婷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right="76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資訊科技幹事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朱欣然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ind w:right="76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全港時尚專業女性選舉2021主席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陳糖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76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全民造「升」2021主席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8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jc w:val="center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PMingLiu" w:cs="PMingLiu" w:eastAsia="PMingLiu" w:hAnsi="PMingLiu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PMingLiu" w:cs="PMingLiu" w:eastAsia="PMingLiu" w:hAnsi="PMingLiu"/>
          <w:color w:val="ffff66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rtl w:val="0"/>
        </w:rPr>
        <w:t xml:space="preserve">2021年會員出席紀錄名單</w:t>
      </w:r>
      <w:r w:rsidDel="00000000" w:rsidR="00000000" w:rsidRPr="00000000">
        <w:rPr>
          <w:rtl w:val="0"/>
        </w:rPr>
      </w:r>
    </w:p>
    <w:tbl>
      <w:tblPr>
        <w:tblStyle w:val="Table4"/>
        <w:tblW w:w="10812.0" w:type="dxa"/>
        <w:jc w:val="left"/>
        <w:tblInd w:w="-470.0" w:type="dxa"/>
        <w:tblLayout w:type="fixed"/>
        <w:tblLook w:val="0000"/>
      </w:tblPr>
      <w:tblGrid>
        <w:gridCol w:w="847"/>
        <w:gridCol w:w="2341"/>
        <w:gridCol w:w="2316"/>
        <w:gridCol w:w="2480"/>
        <w:gridCol w:w="1654"/>
        <w:gridCol w:w="1174"/>
        <w:tblGridChange w:id="0">
          <w:tblGrid>
            <w:gridCol w:w="847"/>
            <w:gridCol w:w="2341"/>
            <w:gridCol w:w="2316"/>
            <w:gridCol w:w="2480"/>
            <w:gridCol w:w="1654"/>
            <w:gridCol w:w="1174"/>
          </w:tblGrid>
        </w:tblGridChange>
      </w:tblGrid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  <w:rtl w:val="0"/>
              </w:rPr>
              <w:t xml:space="preserve">簽名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優惠卷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  <w:rtl w:val="0"/>
              </w:rPr>
              <w:t xml:space="preserve">備註</w:t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關詠欣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Wendy Kwan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PMingLiu" w:cs="PMingLiu" w:eastAsia="PMingLiu" w:hAnsi="PMingLiu"/>
                <w:b w:val="1"/>
                <w:color w:val="3366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PMingLiu" w:cs="PMingLiu" w:eastAsia="PMingLiu" w:hAnsi="PMingLiu"/>
                <w:b w:val="1"/>
                <w:color w:val="3366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杜光子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Cathy 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PMingLiu" w:cs="PMingLiu" w:eastAsia="PMingLiu" w:hAnsi="PMingLiu"/>
                <w:b w:val="1"/>
                <w:color w:val="3366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PMingLiu" w:cs="PMingLiu" w:eastAsia="PMingLiu" w:hAnsi="PMingLiu"/>
                <w:b w:val="1"/>
                <w:color w:val="3366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PMingLiu" w:cs="PMingLiu" w:eastAsia="PMingLiu" w:hAnsi="PMingLiu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PMingLiu" w:cs="PMingLiu" w:eastAsia="PMingLiu" w:hAnsi="PMingLiu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梁凱淇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PMingLiu" w:cs="PMingLiu" w:eastAsia="PMingLiu" w:hAnsi="PMingLiu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Niki Leung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PMingLiu" w:cs="PMingLiu" w:eastAsia="PMingLiu" w:hAnsi="PMingLiu"/>
                <w:b w:val="1"/>
                <w:color w:val="3366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PMingLiu" w:cs="PMingLiu" w:eastAsia="PMingLiu" w:hAnsi="PMingLiu"/>
                <w:b w:val="1"/>
                <w:color w:val="3366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陳美玲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Agnes Chan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PMingLiu" w:cs="PMingLiu" w:eastAsia="PMingLiu" w:hAnsi="PMingLiu"/>
                <w:b w:val="1"/>
                <w:color w:val="3366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PMingLiu" w:cs="PMingLiu" w:eastAsia="PMingLiu" w:hAnsi="PMingLiu"/>
                <w:b w:val="1"/>
                <w:color w:val="3366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朱穎思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Winnie Chu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屈麗儀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Winnie Wat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袁愷儀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Ivy Yuen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鍾凱程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Catherine Chung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謝淑明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Kristen Tse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9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黃可欣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Cathy Wong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楊小婷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Bonnie Yeung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李啟晨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Flora 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李樂芯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Sammy 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鍾思雅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Sweeti Chung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王潔燕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Amy Wong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潘艷梅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Yammy Poon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王家琪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Christine Wong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袁慧詩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Grace Yuen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F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楊玉梅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-*Waverly Yeung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6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孫靄瑩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Natalie Suen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line="36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鄭文馨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Mandy Cheng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劉子瑭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Cherry Lau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line="36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劉雅雯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Vera Lau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張立兒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Alvina Cheung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張煥琪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Shirley Cheung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姚燕君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Zoe Yiu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趙嘉儀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Myrna Chiu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徐家欣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Katie Tsui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阮敬婷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Jasmine Yuen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湯淑君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Winky Tong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俞珺寧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Ecquinne Yu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張婧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Janice Zhang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李璧暉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line="480" w:lineRule="auto"/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Joybee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rPr>
          <w:rFonts w:ascii="PMingLiu" w:cs="PMingLiu" w:eastAsia="PMingLiu" w:hAnsi="PMingLiu"/>
          <w:color w:val="ffff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PMingLiu" w:cs="PMingLiu" w:eastAsia="PMingLiu" w:hAnsi="PMingLiu"/>
          <w:color w:val="ffff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PMingLiu" w:cs="PMingLiu" w:eastAsia="PMingLiu" w:hAnsi="PMingLiu"/>
          <w:color w:val="ffff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PMingLiu" w:cs="PMingLiu" w:eastAsia="PMingLiu" w:hAnsi="PMingLiu"/>
          <w:color w:val="ffff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PMingLiu" w:cs="PMingLiu" w:eastAsia="PMingLiu" w:hAnsi="PMingLiu"/>
          <w:color w:val="ffff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center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rtl w:val="0"/>
        </w:rPr>
        <w:t xml:space="preserve">2021年準會員出席紀錄名單</w:t>
      </w:r>
      <w:r w:rsidDel="00000000" w:rsidR="00000000" w:rsidRPr="00000000">
        <w:rPr>
          <w:rtl w:val="0"/>
        </w:rPr>
      </w:r>
    </w:p>
    <w:tbl>
      <w:tblPr>
        <w:tblStyle w:val="Table5"/>
        <w:tblW w:w="10855.0" w:type="dxa"/>
        <w:jc w:val="left"/>
        <w:tblInd w:w="-477.0" w:type="dxa"/>
        <w:tblLayout w:type="fixed"/>
        <w:tblLook w:val="0000"/>
      </w:tblPr>
      <w:tblGrid>
        <w:gridCol w:w="829"/>
        <w:gridCol w:w="2357"/>
        <w:gridCol w:w="2312"/>
        <w:gridCol w:w="2466"/>
        <w:gridCol w:w="1680"/>
        <w:gridCol w:w="1211"/>
        <w:tblGridChange w:id="0">
          <w:tblGrid>
            <w:gridCol w:w="829"/>
            <w:gridCol w:w="2357"/>
            <w:gridCol w:w="2312"/>
            <w:gridCol w:w="2466"/>
            <w:gridCol w:w="1680"/>
            <w:gridCol w:w="1211"/>
          </w:tblGrid>
        </w:tblGridChange>
      </w:tblGrid>
      <w:tr>
        <w:trPr>
          <w:trHeight w:val="3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  <w:rtl w:val="0"/>
              </w:rPr>
              <w:t xml:space="preserve">簽名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  <w:rtl w:val="0"/>
              </w:rPr>
              <w:t xml:space="preserve">優惠券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sz w:val="22"/>
                <w:szCs w:val="22"/>
                <w:rtl w:val="0"/>
              </w:rPr>
              <w:t xml:space="preserve">備註</w:t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8">
            <w:pPr>
              <w:spacing w:after="2" w:before="2"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黎彥妮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9">
            <w:pPr>
              <w:spacing w:after="2" w:before="2"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Christy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E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楊彩紅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F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Rainbow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4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李詠欣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5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Yannis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A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李碧欣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B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Piyan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0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袁晧怡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1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Michelle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6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馬劭君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7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Nickie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C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鄉樺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D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Eva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2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周穎珊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3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Gerry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8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鄭綺明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9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Blue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E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梁凱喬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F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Serena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4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林念玲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5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Ling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A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李珮琪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B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Peggy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0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周倩盈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1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Stella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陳逸宜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Charley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張詠沁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Kiko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鄭月童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喬心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李倩宜</w:t>
              <w:tab/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Cindy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禤靖洋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line="360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Carly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2" w:before="2" w:lineRule="auto"/>
              <w:jc w:val="center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426" w:top="1440" w:left="900" w:right="1106" w:header="54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MingLiu"/>
  <w:font w:name="Georgia"/>
  <w:font w:name="Verdan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8">
    <w:pPr>
      <w:tabs>
        <w:tab w:val="center" w:pos="4153"/>
        <w:tab w:val="right" w:pos="83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4">
    <w:pPr>
      <w:ind w:firstLine="1600"/>
      <w:rPr/>
    </w:pPr>
    <w:r w:rsidDel="00000000" w:rsidR="00000000" w:rsidRPr="00000000">
      <w:rPr/>
      <w:drawing>
        <wp:inline distB="0" distT="0" distL="0" distR="0">
          <wp:extent cx="4405630" cy="831215"/>
          <wp:effectExtent b="0" l="0" r="0" t="0"/>
          <wp:docPr descr="CLJC Logo" id="220" name="image1.jpg"/>
          <a:graphic>
            <a:graphicData uri="http://schemas.openxmlformats.org/drawingml/2006/picture">
              <pic:pic>
                <pic:nvPicPr>
                  <pic:cNvPr descr="CLJC 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05630" cy="8312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6"/>
      <w:tblW w:w="9905.0" w:type="dxa"/>
      <w:jc w:val="left"/>
      <w:tblInd w:w="108.0" w:type="dxa"/>
      <w:tblLayout w:type="fixed"/>
      <w:tblLook w:val="0000"/>
    </w:tblPr>
    <w:tblGrid>
      <w:gridCol w:w="1250"/>
      <w:gridCol w:w="495"/>
      <w:gridCol w:w="4020"/>
      <w:gridCol w:w="900"/>
      <w:gridCol w:w="540"/>
      <w:gridCol w:w="2700"/>
      <w:tblGridChange w:id="0">
        <w:tblGrid>
          <w:gridCol w:w="1250"/>
          <w:gridCol w:w="495"/>
          <w:gridCol w:w="4020"/>
          <w:gridCol w:w="900"/>
          <w:gridCol w:w="540"/>
          <w:gridCol w:w="2700"/>
        </w:tblGrid>
      </w:tblGridChange>
    </w:tblGrid>
    <w:tr>
      <w:trPr>
        <w:trHeight w:val="360" w:hRule="atLeast"/>
      </w:trPr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25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Event</w:t>
          </w:r>
        </w:p>
      </w:tc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26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:</w:t>
          </w:r>
        </w:p>
      </w:tc>
      <w:tc>
        <w:tcPr>
          <w:gridSpan w:val="4"/>
          <w:tcBorders>
            <w:bottom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27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Arimo" w:cs="Arimo" w:eastAsia="Arimo" w:hAnsi="Arimo"/>
              <w:sz w:val="18"/>
              <w:szCs w:val="18"/>
              <w:rtl w:val="0"/>
            </w:rPr>
            <w:t xml:space="preserve">   </w:t>
          </w:r>
          <w:r w:rsidDel="00000000" w:rsidR="00000000" w:rsidRPr="00000000">
            <w:rPr>
              <w:rtl w:val="0"/>
            </w:rPr>
            <w:t xml:space="preserve">     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364" w:hRule="atLeast"/>
      </w:trPr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2B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Date</w:t>
          </w:r>
        </w:p>
      </w:tc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2C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:</w:t>
          </w:r>
        </w:p>
      </w:tc>
      <w:tc>
        <w:tcPr>
          <w:tcBorders>
            <w:top w:color="000000" w:space="0" w:sz="4" w:val="single"/>
            <w:bottom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2D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2E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Time</w:t>
          </w:r>
        </w:p>
      </w:tc>
      <w:tc>
        <w:tcPr>
          <w:tcBorders>
            <w:top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2F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:</w:t>
          </w:r>
        </w:p>
      </w:tc>
      <w:tc>
        <w:tcPr>
          <w:tcBorders>
            <w:top w:color="000000" w:space="0" w:sz="4" w:val="single"/>
            <w:bottom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30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 </w:t>
          </w:r>
        </w:p>
      </w:tc>
    </w:tr>
    <w:tr>
      <w:trPr>
        <w:trHeight w:val="346" w:hRule="atLeast"/>
      </w:trPr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31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Place</w:t>
          </w:r>
        </w:p>
      </w:tc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32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:</w:t>
          </w:r>
        </w:p>
      </w:tc>
      <w:tc>
        <w:tcPr>
          <w:gridSpan w:val="4"/>
          <w:tcBorders>
            <w:bottom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233">
          <w:pPr>
            <w:jc w:val="both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7">
    <w:pPr>
      <w:tabs>
        <w:tab w:val="center" w:pos="4153"/>
        <w:tab w:val="right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PMingLiu" w:cs="PMingLiu" w:eastAsia="PMingLiu" w:hAnsi="PMingLiu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overflowPunct w:val="0"/>
      <w:autoSpaceDE w:val="0"/>
      <w:autoSpaceDN w:val="0"/>
      <w:adjustRightInd w:val="0"/>
      <w:textAlignment w:val="baseline"/>
    </w:pPr>
    <w:rPr>
      <w:rFonts w:eastAsia="細明體" w:asciiTheme="minorHAnsi" w:cstheme="minorBidi" w:hAnsiTheme="minorHAnsi"/>
      <w:lang w:bidi="ar-SA" w:eastAsia="zh-TW" w:val="en-US"/>
    </w:rPr>
  </w:style>
  <w:style w:type="paragraph" w:styleId="2">
    <w:name w:val="heading 1"/>
    <w:basedOn w:val="1"/>
    <w:next w:val="1"/>
    <w:uiPriority w:val="9"/>
    <w:qFormat w:val="1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  <w:outlineLvl w:val="0"/>
    </w:pPr>
    <w:rPr>
      <w:rFonts w:ascii="新細明體" w:cs="新細明體" w:eastAsia="新細明體" w:hAnsi="新細明體"/>
      <w:b w:val="1"/>
      <w:bCs w:val="1"/>
      <w:kern w:val="36"/>
      <w:sz w:val="48"/>
      <w:szCs w:val="48"/>
    </w:rPr>
  </w:style>
  <w:style w:type="paragraph" w:styleId="3">
    <w:name w:val="heading 2"/>
    <w:basedOn w:val="1"/>
    <w:next w:val="1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14" w:default="1">
    <w:name w:val="Default Paragraph Font"/>
    <w:uiPriority w:val="1"/>
    <w:unhideWhenUsed w:val="1"/>
  </w:style>
  <w:style w:type="table" w:styleId="17" w:default="1">
    <w:name w:val="Normal Table"/>
    <w:uiPriority w:val="99"/>
    <w:unhideWhenUsed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header"/>
    <w:basedOn w:val="1"/>
    <w:uiPriority w:val="0"/>
    <w:qFormat w:val="1"/>
    <w:pPr>
      <w:tabs>
        <w:tab w:val="center" w:pos="4153"/>
        <w:tab w:val="right" w:pos="8306"/>
      </w:tabs>
      <w:snapToGrid w:val="0"/>
    </w:pPr>
  </w:style>
  <w:style w:type="paragraph" w:styleId="9">
    <w:name w:val="Subtitle"/>
    <w:basedOn w:val="1"/>
    <w:next w:val="1"/>
    <w:uiPriority w:val="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0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1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</w:pPr>
  </w:style>
  <w:style w:type="paragraph" w:styleId="12">
    <w:name w:val="Normal (Web)"/>
    <w:basedOn w:val="1"/>
    <w:uiPriority w:val="99"/>
    <w:unhideWhenUsed w:val="1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rFonts w:ascii="新細明體" w:cs="新細明體" w:eastAsia="新細明體" w:hAnsi="新細明體"/>
      <w:sz w:val="24"/>
      <w:szCs w:val="24"/>
      <w:lang w:val="en-GB"/>
    </w:rPr>
  </w:style>
  <w:style w:type="paragraph" w:styleId="13">
    <w:name w:val="Balloon Text"/>
    <w:basedOn w:val="1"/>
    <w:uiPriority w:val="0"/>
    <w:semiHidden w:val="1"/>
    <w:qFormat w:val="1"/>
    <w:rPr>
      <w:rFonts w:ascii="Arial" w:eastAsia="新細明體" w:hAnsi="Arial"/>
      <w:sz w:val="18"/>
      <w:szCs w:val="18"/>
    </w:rPr>
  </w:style>
  <w:style w:type="character" w:styleId="15">
    <w:name w:val="HTML Typewriter"/>
    <w:uiPriority w:val="0"/>
    <w:rPr>
      <w:rFonts w:ascii="Arial Unicode MS" w:cs="Arial Unicode MS" w:eastAsia="Arial Unicode MS" w:hAnsi="Arial Unicode MS"/>
      <w:sz w:val="20"/>
      <w:szCs w:val="20"/>
    </w:rPr>
  </w:style>
  <w:style w:type="character" w:styleId="16">
    <w:name w:val="Strong"/>
    <w:uiPriority w:val="22"/>
    <w:qFormat w:val="1"/>
    <w:rPr>
      <w:b w:val="1"/>
      <w:bCs w:val="1"/>
    </w:rPr>
  </w:style>
  <w:style w:type="table" w:styleId="18" w:customStyle="1">
    <w:name w:val="Table Normal"/>
    <w:uiPriority w:val="0"/>
    <w:qFormat w:val="1"/>
    <w:tblPr>
      <w:tblLayout w:type="fixed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9" w:customStyle="1">
    <w:name w:val="Benjamin Kong"/>
    <w:uiPriority w:val="0"/>
    <w:semiHidden w:val="1"/>
    <w:rPr>
      <w:rFonts w:ascii="Verdana" w:hAnsi="Verdana"/>
      <w:color w:val="auto"/>
      <w:sz w:val="20"/>
      <w:szCs w:val="20"/>
      <w:u w:val="none"/>
    </w:rPr>
  </w:style>
  <w:style w:type="character" w:styleId="20" w:customStyle="1">
    <w:name w:val="header02eng"/>
    <w:basedOn w:val="14"/>
    <w:uiPriority w:val="0"/>
    <w:qFormat w:val="1"/>
  </w:style>
  <w:style w:type="character" w:styleId="21" w:customStyle="1">
    <w:name w:val="il"/>
    <w:basedOn w:val="14"/>
    <w:uiPriority w:val="0"/>
    <w:qFormat w:val="1"/>
  </w:style>
  <w:style w:type="character" w:styleId="22" w:customStyle="1">
    <w:name w:val="hp"/>
    <w:basedOn w:val="14"/>
    <w:uiPriority w:val="0"/>
  </w:style>
  <w:style w:type="character" w:styleId="23" w:customStyle="1">
    <w:name w:val="頁尾 字元"/>
    <w:link w:val="11"/>
    <w:uiPriority w:val="99"/>
    <w:rPr>
      <w:rFonts w:eastAsia="細明體"/>
      <w:lang w:eastAsia="zh-TW"/>
    </w:rPr>
  </w:style>
  <w:style w:type="table" w:styleId="24" w:customStyle="1">
    <w:name w:val="_Style 31"/>
    <w:basedOn w:val="18"/>
    <w:uiPriority w:val="0"/>
    <w:tblPr>
      <w:tblLayout w:type="fixed"/>
      <w:tblCellMar>
        <w:left w:w="28.0" w:type="dxa"/>
        <w:right w:w="28.0" w:type="dxa"/>
      </w:tblCellMar>
    </w:tblPr>
  </w:style>
  <w:style w:type="table" w:styleId="25" w:customStyle="1">
    <w:name w:val="_Style 32"/>
    <w:basedOn w:val="18"/>
    <w:uiPriority w:val="0"/>
    <w:tblPr>
      <w:tblLayout w:type="fixed"/>
      <w:tblCellMar>
        <w:left w:w="28.0" w:type="dxa"/>
        <w:right w:w="28.0" w:type="dxa"/>
      </w:tblCellMar>
    </w:tblPr>
  </w:style>
  <w:style w:type="table" w:styleId="26" w:customStyle="1">
    <w:name w:val="_Style 33"/>
    <w:basedOn w:val="18"/>
    <w:uiPriority w:val="0"/>
    <w:tblPr>
      <w:tblLayout w:type="fixed"/>
      <w:tblCellMar>
        <w:left w:w="28.0" w:type="dxa"/>
        <w:right w:w="28.0" w:type="dxa"/>
      </w:tblCellMar>
    </w:tblPr>
  </w:style>
  <w:style w:type="table" w:styleId="27" w:customStyle="1">
    <w:name w:val="_Style 34"/>
    <w:basedOn w:val="18"/>
    <w:uiPriority w:val="0"/>
    <w:tblPr>
      <w:tblLayout w:type="fixed"/>
      <w:tblCellMar>
        <w:left w:w="28.0" w:type="dxa"/>
        <w:right w:w="28.0" w:type="dxa"/>
      </w:tblCellMar>
    </w:tblPr>
  </w:style>
  <w:style w:type="table" w:styleId="28" w:customStyle="1">
    <w:name w:val="_Style 35"/>
    <w:basedOn w:val="18"/>
    <w:uiPriority w:val="0"/>
    <w:tblPr>
      <w:tblLayout w:type="fixed"/>
      <w:tblCellMar>
        <w:left w:w="28.0" w:type="dxa"/>
        <w:right w:w="28.0" w:type="dxa"/>
      </w:tblCellMar>
    </w:tblPr>
  </w:style>
  <w:style w:type="table" w:styleId="29" w:customStyle="1">
    <w:name w:val="_Style 36"/>
    <w:basedOn w:val="18"/>
    <w:uiPriority w:val="0"/>
    <w:tblPr>
      <w:tblLayout w:type="fixed"/>
      <w:tblCellMar>
        <w:left w:w="28.0" w:type="dxa"/>
        <w:right w:w="28.0" w:type="dxa"/>
      </w:tblCellMar>
    </w:tblPr>
  </w:style>
  <w:style w:type="table" w:styleId="30" w:customStyle="1">
    <w:name w:val="_Style 37"/>
    <w:basedOn w:val="18"/>
    <w:uiPriority w:val="0"/>
    <w:tblPr>
      <w:tblLayout w:type="fixed"/>
      <w:tblCellMar>
        <w:left w:w="28.0" w:type="dxa"/>
        <w:right w:w="28.0" w:type="dxa"/>
      </w:tblCellMar>
    </w:tblPr>
  </w:style>
  <w:style w:type="table" w:styleId="31" w:customStyle="1">
    <w:name w:val="_Style 38"/>
    <w:basedOn w:val="18"/>
    <w:uiPriority w:val="0"/>
    <w:tblPr>
      <w:tblLayout w:type="fixed"/>
      <w:tblCellMar>
        <w:left w:w="115.0" w:type="dxa"/>
        <w:right w:w="115.0" w:type="dxa"/>
      </w:tblCellMar>
    </w:tblPr>
  </w:style>
  <w:style w:type="table" w:styleId="32" w:customStyle="1">
    <w:name w:val="_Style 40"/>
    <w:basedOn w:val="18"/>
    <w:uiPriority w:val="0"/>
    <w:tblPr>
      <w:tblLayout w:type="fixed"/>
      <w:tblCellMar>
        <w:left w:w="115.0" w:type="dxa"/>
        <w:right w:w="115.0" w:type="dxa"/>
      </w:tblCellMar>
    </w:tblPr>
  </w:style>
  <w:style w:type="table" w:styleId="33" w:customStyle="1">
    <w:name w:val="_Style 41"/>
    <w:basedOn w:val="18"/>
    <w:uiPriority w:val="0"/>
    <w:tblPr>
      <w:tblLayout w:type="fixed"/>
      <w:tblCellMar>
        <w:left w:w="115.0" w:type="dxa"/>
        <w:right w:w="115.0" w:type="dxa"/>
      </w:tblCellMar>
    </w:tblPr>
  </w:style>
  <w:style w:type="table" w:styleId="34" w:customStyle="1">
    <w:name w:val="_Style 42"/>
    <w:basedOn w:val="18"/>
    <w:uiPriority w:val="0"/>
    <w:tblPr>
      <w:tblLayout w:type="fixed"/>
      <w:tblCellMar>
        <w:left w:w="115.0" w:type="dxa"/>
        <w:right w:w="115.0" w:type="dxa"/>
      </w:tblCellMar>
    </w:tblPr>
  </w:style>
  <w:style w:type="table" w:styleId="35" w:customStyle="1">
    <w:name w:val="_Style 43"/>
    <w:basedOn w:val="18"/>
    <w:uiPriority w:val="0"/>
    <w:tblPr>
      <w:tblLayout w:type="fixed"/>
      <w:tblCellMar>
        <w:left w:w="115.0" w:type="dxa"/>
        <w:right w:w="115.0" w:type="dxa"/>
      </w:tblCellMar>
    </w:tblPr>
  </w:style>
  <w:style w:type="table" w:styleId="36" w:customStyle="1">
    <w:name w:val="_Style 44"/>
    <w:basedOn w:val="18"/>
    <w:uiPriority w:val="0"/>
    <w:tblPr>
      <w:tblLayout w:type="fixed"/>
      <w:tblCellMar>
        <w:left w:w="115.0" w:type="dxa"/>
        <w:right w:w="115.0" w:type="dxa"/>
      </w:tblCellMar>
    </w:tblPr>
  </w:style>
  <w:style w:type="table" w:styleId="37" w:customStyle="1">
    <w:name w:val="_Style 45"/>
    <w:basedOn w:val="18"/>
    <w:uiPriority w:val="0"/>
    <w:tblPr>
      <w:tblLayout w:type="fixed"/>
      <w:tblCellMar>
        <w:left w:w="115.0" w:type="dxa"/>
        <w:right w:w="115.0" w:type="dxa"/>
      </w:tblCellMar>
    </w:tblPr>
  </w:style>
  <w:style w:type="table" w:styleId="38" w:customStyle="1">
    <w:name w:val="_Style 46"/>
    <w:basedOn w:val="18"/>
    <w:uiPriority w:val="0"/>
    <w:tblPr>
      <w:tblLayout w:type="fixed"/>
      <w:tblCellMar>
        <w:left w:w="115.0" w:type="dxa"/>
        <w:right w:w="115.0" w:type="dxa"/>
      </w:tblCellMar>
    </w:tblPr>
  </w:style>
  <w:style w:type="table" w:styleId="39" w:customStyle="1">
    <w:name w:val="_Style 47"/>
    <w:basedOn w:val="18"/>
    <w:uiPriority w:val="0"/>
    <w:tblPr>
      <w:tblLayout w:type="fixed"/>
      <w:tblCellMar>
        <w:left w:w="115.0" w:type="dxa"/>
        <w:right w:w="115.0" w:type="dxa"/>
      </w:tblCellMar>
    </w:tblPr>
  </w:style>
  <w:style w:type="table" w:styleId="40" w:customStyle="1">
    <w:name w:val="_Style 49"/>
    <w:basedOn w:val="18"/>
    <w:uiPriority w:val="0"/>
    <w:tblPr>
      <w:tblLayout w:type="fixed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1" w:customStyle="1">
    <w:name w:val="_Style 50"/>
    <w:basedOn w:val="18"/>
    <w:uiPriority w:val="0"/>
    <w:tblPr>
      <w:tblLayout w:type="fixed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2" w:customStyle="1">
    <w:name w:val="_Style 51"/>
    <w:basedOn w:val="18"/>
    <w:uiPriority w:val="0"/>
    <w:tblPr>
      <w:tblLayout w:type="fixed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3" w:customStyle="1">
    <w:name w:val="_Style 52"/>
    <w:basedOn w:val="18"/>
    <w:uiPriority w:val="0"/>
    <w:tblPr>
      <w:tblLayout w:type="fixed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4" w:customStyle="1">
    <w:name w:val="_Style 53"/>
    <w:basedOn w:val="18"/>
    <w:uiPriority w:val="0"/>
    <w:tblPr>
      <w:tblLayout w:type="fixed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5" w:customStyle="1">
    <w:name w:val="_Style 54"/>
    <w:basedOn w:val="18"/>
    <w:uiPriority w:val="0"/>
    <w:tblPr>
      <w:tblLayout w:type="fixed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6" w:customStyle="1">
    <w:name w:val="_Style 55"/>
    <w:basedOn w:val="18"/>
    <w:uiPriority w:val="0"/>
    <w:tblPr>
      <w:tblLayout w:type="fixed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+AZ+6EDw+ABJRXJu4HmM1RwZpQ==">AMUW2mXE47x9MvlzOk4KWFC+FyqL41xQU/Z6ci5GYoe5H472DKKW7udqWvF3EvIJlTv/LOEX8gfJ6RvPMD7ZVRpGHEC1ZAvPSJk9CFe0j3tXQ83q87ub0XKR2NH79ZPIOaUwHEqbu1HX4YQxfmN9vmEudQhAh6RRetsdkzrvneDbzaDOKXSmJE4=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2019-02-12T15:47:00Z</dcterms:created>
  <dc:creator>HKJC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